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2" w:tblpY="21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957"/>
        <w:gridCol w:w="57"/>
        <w:gridCol w:w="1391"/>
        <w:gridCol w:w="78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单位名称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来校时间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单位所在地</w:t>
            </w:r>
          </w:p>
        </w:tc>
        <w:tc>
          <w:tcPr>
            <w:tcW w:w="70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来校招聘人员信息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  <w:t>姓  名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  <w:t>身份证号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健康码状态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520" w:type="dxa"/>
            <w:gridSpan w:val="6"/>
          </w:tcPr>
          <w:p>
            <w:pPr>
              <w:spacing w:line="480" w:lineRule="exact"/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本单位承诺：</w:t>
            </w:r>
          </w:p>
          <w:p>
            <w:pPr>
              <w:spacing w:line="480" w:lineRule="exact"/>
              <w:ind w:left="0" w:leftChars="0" w:firstLine="360" w:firstLineChars="150"/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本单位人员无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新冠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肺炎确诊病例或疑似病例；</w:t>
            </w:r>
          </w:p>
          <w:p>
            <w:pPr>
              <w:spacing w:line="480" w:lineRule="exact"/>
              <w:ind w:left="0" w:leftChars="0" w:firstLine="360" w:firstLineChars="150"/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.本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来校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招聘人员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14日内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均未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前往或经停中、高风险地区，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主动与中、高风险地区的人员有密切接触（中、高风险地区以微信中“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国家政务平台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疫情风险等级查询”公布的实时状态为准）；</w:t>
            </w:r>
          </w:p>
          <w:p>
            <w:pPr>
              <w:spacing w:line="480" w:lineRule="exact"/>
              <w:ind w:left="0" w:leftChars="0" w:firstLine="360" w:firstLineChars="150"/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.本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来校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招聘人员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14日内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未主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动接触新冠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肺炎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感染者或疑似患者；</w:t>
            </w:r>
          </w:p>
          <w:p>
            <w:pPr>
              <w:spacing w:line="480" w:lineRule="exact"/>
              <w:ind w:left="0" w:leftChars="0" w:firstLine="360" w:firstLineChars="150"/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.本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来校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招聘人员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14日内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未主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动接触境外人员（境外人员包括近14日返回接触或者仍在外国接触）；</w:t>
            </w:r>
          </w:p>
          <w:p>
            <w:pPr>
              <w:spacing w:line="480" w:lineRule="exact"/>
              <w:ind w:left="0" w:leftChars="0" w:firstLine="360" w:firstLineChars="150"/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.本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来校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招聘人员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目前没有发热、咳嗽、乏力、胸闷等不适症状；</w:t>
            </w:r>
          </w:p>
          <w:p>
            <w:pPr>
              <w:spacing w:line="480" w:lineRule="exact"/>
              <w:ind w:left="0" w:leftChars="0" w:firstLine="360" w:firstLineChars="150"/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.本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来校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招聘人员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来校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  <w:lang w:eastAsia="zh-CN"/>
              </w:rPr>
              <w:t>招聘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前持有当地健康证明或全国政务信息平台“健康防疫码”、所在地“健康二维码”为“绿码”。</w:t>
            </w:r>
          </w:p>
          <w:p>
            <w:pPr>
              <w:spacing w:line="480" w:lineRule="exact"/>
              <w:ind w:left="0" w:leftChars="0" w:firstLine="361" w:firstLineChars="150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18"/>
                <w:lang w:eastAsia="zh-CN"/>
              </w:rPr>
              <w:t>本单位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18"/>
              </w:rPr>
              <w:t>对以上所有信息的真实性负责，如因信息不实引起疫情传播和扩散，愿承担由此带来的全部法律责任。</w:t>
            </w:r>
          </w:p>
          <w:p>
            <w:pPr>
              <w:spacing w:line="480" w:lineRule="exact"/>
              <w:ind w:left="0" w:leftChars="0" w:firstLine="361" w:firstLineChars="150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18"/>
              </w:rPr>
            </w:pPr>
          </w:p>
          <w:p>
            <w:pPr>
              <w:spacing w:line="560" w:lineRule="exact"/>
              <w:ind w:left="0" w:leftChars="0" w:firstLine="3578" w:firstLineChars="1491"/>
              <w:jc w:val="left"/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单位名称（盖章）:</w:t>
            </w:r>
          </w:p>
          <w:p>
            <w:pPr>
              <w:spacing w:line="560" w:lineRule="exact"/>
              <w:ind w:left="0" w:leftChars="0" w:firstLine="3578" w:firstLineChars="1491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18"/>
              </w:rPr>
              <w:t>年     月     日</w:t>
            </w:r>
          </w:p>
        </w:tc>
      </w:tr>
    </w:tbl>
    <w:p>
      <w:pPr>
        <w:jc w:val="center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2"/>
          <w:lang w:eastAsia="zh-CN"/>
        </w:rPr>
        <w:t>西安电子科技大学来校招聘人员健康承诺书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840C0"/>
    <w:rsid w:val="39C840C0"/>
    <w:rsid w:val="3F6D2F86"/>
    <w:rsid w:val="7AA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2020-08-28T06:18:00Z</dcterms:created>
  <dc:creator>。</dc:creator>
  <cp:lastModifiedBy>。</cp:lastModifiedBy>
  <dcterms:modified xsi:type="dcterms:W3CDTF">2020-08-28T08:03:09Z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